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8A3" w14:textId="77777777" w:rsidR="003B4B2D" w:rsidRDefault="002C7014">
      <w:pPr>
        <w:pStyle w:val="Sous-titre"/>
      </w:pPr>
      <w:r>
        <w:t xml:space="preserve">Avenant n° </w:t>
      </w:r>
      <w:r>
        <w:rPr>
          <w:color w:val="FF0000"/>
        </w:rPr>
        <w:t>[xx]</w:t>
      </w:r>
      <w:r>
        <w:t xml:space="preserve"> à la convention</w:t>
      </w:r>
      <w:r>
        <w:br/>
        <w:t>pour la transmission électronique des actes</w:t>
      </w:r>
      <w:r>
        <w:br/>
        <w:t>soumis au contrôle de légalité</w:t>
      </w:r>
      <w:r>
        <w:br/>
        <w:t>ou à une obligation de transmission</w:t>
      </w:r>
      <w:r>
        <w:br/>
        <w:t>au représentant de l’État</w:t>
      </w:r>
    </w:p>
    <w:p w14:paraId="4C5A937B" w14:textId="77777777" w:rsidR="003B4B2D" w:rsidRDefault="002C7014">
      <w:pPr>
        <w:pStyle w:val="Titre"/>
      </w:pPr>
      <w:r>
        <w:t>Changement d’opérateur exploitant le dispositif de transmission des actes par voie électronique</w:t>
      </w:r>
    </w:p>
    <w:p w14:paraId="49D8AD59" w14:textId="77777777" w:rsidR="003B4B2D" w:rsidRDefault="002C7014">
      <w:pPr>
        <w:pStyle w:val="Textbody"/>
      </w:pPr>
      <w:r>
        <w:t xml:space="preserve">Vu la convention pour la transmission électronique des actes soumis au contrôle de légalité ou à une obligation de transmission au représentant de l’État du </w:t>
      </w:r>
      <w:r>
        <w:rPr>
          <w:color w:val="FF0000"/>
        </w:rPr>
        <w:t>[jour] [mois] [année]</w:t>
      </w:r>
      <w:r>
        <w:t xml:space="preserve"> signée entre :</w:t>
      </w:r>
    </w:p>
    <w:p w14:paraId="187F1D1B" w14:textId="77777777" w:rsidR="003B4B2D" w:rsidRDefault="002C7014">
      <w:pPr>
        <w:pStyle w:val="Textbody"/>
        <w:ind w:left="709"/>
      </w:pPr>
      <w:r>
        <w:t xml:space="preserve">1) la Préfecture de l'Eure représentée par </w:t>
      </w:r>
      <w:r>
        <w:rPr>
          <w:color w:val="FF0000"/>
        </w:rPr>
        <w:t>[le préfet ou la préfète]</w:t>
      </w:r>
      <w:r>
        <w:t>, ci-après désignée : le « représentant de l’État ».</w:t>
      </w:r>
    </w:p>
    <w:p w14:paraId="5F8C4C41" w14:textId="77777777" w:rsidR="003B4B2D" w:rsidRDefault="002C7014">
      <w:pPr>
        <w:pStyle w:val="Textbody"/>
        <w:ind w:left="709"/>
      </w:pPr>
      <w:r>
        <w:t xml:space="preserve">2) et </w:t>
      </w:r>
      <w:r>
        <w:rPr>
          <w:color w:val="FF0000"/>
        </w:rPr>
        <w:t>[type et nom de la structure]</w:t>
      </w:r>
      <w:r>
        <w:t>, représenté</w:t>
      </w:r>
      <w:r>
        <w:rPr>
          <w:color w:val="FF0000"/>
        </w:rPr>
        <w:t>[e]</w:t>
      </w:r>
      <w:r>
        <w:t xml:space="preserve"> par </w:t>
      </w:r>
      <w:r>
        <w:rPr>
          <w:color w:val="FF0000"/>
        </w:rPr>
        <w:t>[le chef de l’exécutif]</w:t>
      </w:r>
      <w:r>
        <w:t xml:space="preserve">, agissant en vertu d’une délibération du </w:t>
      </w:r>
      <w:r>
        <w:rPr>
          <w:color w:val="FF0000"/>
        </w:rPr>
        <w:t>[jour] [mois] [année]</w:t>
      </w:r>
      <w:r>
        <w:t>, ci-après désignée : la « structure ».</w:t>
      </w:r>
    </w:p>
    <w:p w14:paraId="24564357" w14:textId="77777777" w:rsidR="003B4B2D" w:rsidRDefault="002C7014">
      <w:pPr>
        <w:pStyle w:val="Sous-titre"/>
      </w:pPr>
      <w:r>
        <w:t>Exposé des motifs :</w:t>
      </w:r>
    </w:p>
    <w:p w14:paraId="1C621F66" w14:textId="77777777" w:rsidR="003B4B2D" w:rsidRDefault="002C7014">
      <w:pPr>
        <w:pStyle w:val="Textbody"/>
      </w:pPr>
      <w:r>
        <w:t xml:space="preserve">Cet avenant a pour objet </w:t>
      </w:r>
      <w:r>
        <w:rPr>
          <w:rFonts w:cs="Times New Roman"/>
        </w:rPr>
        <w:t>de prendre en compte le changement de dispositif homologué de transmission par voie électronique des actes de la structure soumis au contrôle de légalité ou à une obligation de transmission au représentant de l’État</w:t>
      </w:r>
      <w:r>
        <w:t>.</w:t>
      </w:r>
    </w:p>
    <w:p w14:paraId="7B5B47C5" w14:textId="77777777" w:rsidR="003B4B2D" w:rsidRDefault="002C7014">
      <w:pPr>
        <w:pStyle w:val="Sous-titre"/>
      </w:pPr>
      <w:r>
        <w:t>Dispositif :</w:t>
      </w:r>
    </w:p>
    <w:p w14:paraId="77DD47D9" w14:textId="77777777" w:rsidR="003B4B2D" w:rsidRDefault="002C7014">
      <w:pPr>
        <w:pStyle w:val="Textbody"/>
      </w:pPr>
      <w:r>
        <w:t>Les parties à la convention initiale décident de lui apporter les modifications suivantes :</w:t>
      </w:r>
    </w:p>
    <w:p w14:paraId="7F1A56A0" w14:textId="77777777" w:rsidR="003B4B2D" w:rsidRDefault="002C7014">
      <w:pPr>
        <w:pStyle w:val="Titre1"/>
      </w:pPr>
      <w:r>
        <w:t>Article 1</w:t>
      </w:r>
      <w:r>
        <w:rPr>
          <w:vertAlign w:val="superscript"/>
        </w:rPr>
        <w:t>er</w:t>
      </w:r>
    </w:p>
    <w:p w14:paraId="307A2FA3" w14:textId="77777777" w:rsidR="003B4B2D" w:rsidRDefault="002C7014">
      <w:pPr>
        <w:pStyle w:val="Textbody"/>
      </w:pPr>
      <w:r>
        <w:t xml:space="preserve">L’article 2.1 de la </w:t>
      </w:r>
      <w:r>
        <w:rPr>
          <w:color w:val="000000"/>
        </w:rPr>
        <w:t>convention susvisée est</w:t>
      </w:r>
      <w:r>
        <w:t xml:space="preserve"> modifié comme suit :</w:t>
      </w:r>
    </w:p>
    <w:p w14:paraId="5A824F43" w14:textId="77777777" w:rsidR="003B4B2D" w:rsidRDefault="002C7014">
      <w:pPr>
        <w:pStyle w:val="Textbody"/>
      </w:pPr>
      <w:r>
        <w:t>« ARTICLE 2.1 – L’opérateur de transmission et son dispositif</w:t>
      </w:r>
    </w:p>
    <w:p w14:paraId="5427AF61" w14:textId="6361EF29" w:rsidR="003B4B2D" w:rsidRDefault="002C7014">
      <w:pPr>
        <w:pStyle w:val="Textbody"/>
      </w:pPr>
      <w:r>
        <w:t>Pour recourir à la transmission électronique, la structure s’engage à utiliser le dispositif suivant : S²LOW. Celui-ci a fait l’objet d’un</w:t>
      </w:r>
      <w:r w:rsidR="001B6B46">
        <w:t xml:space="preserve"> renouvellement d’</w:t>
      </w:r>
      <w:r>
        <w:t xml:space="preserve">homologation le </w:t>
      </w:r>
      <w:r w:rsidR="001B6B46">
        <w:t>23 décembre</w:t>
      </w:r>
      <w:r w:rsidR="002C04EC">
        <w:t xml:space="preserve"> </w:t>
      </w:r>
      <w:r w:rsidR="001B6B46">
        <w:t>2024</w:t>
      </w:r>
      <w:r>
        <w:t xml:space="preserve"> par le m</w:t>
      </w:r>
      <w:r w:rsidR="001B6B46">
        <w:t>i</w:t>
      </w:r>
      <w:r>
        <w:t>nistère de l’Intérieur</w:t>
      </w:r>
      <w:r w:rsidR="001B6B46">
        <w:rPr>
          <w:rStyle w:val="Appelnotedebasdep"/>
        </w:rPr>
        <w:footnoteReference w:id="1"/>
      </w:r>
      <w:r>
        <w:t>.</w:t>
      </w:r>
    </w:p>
    <w:p w14:paraId="1180079D" w14:textId="77777777" w:rsidR="003B4B2D" w:rsidRDefault="002C7014">
      <w:pPr>
        <w:pStyle w:val="Textbody"/>
      </w:pPr>
      <w:r>
        <w:t xml:space="preserve">L'ADULLACT, chargée de l’exploitation du dispositif homologué, désignée ci-après « opérateur de transmission », est chargé de la transmission électronique des actes de la structure à compter du </w:t>
      </w:r>
      <w:r>
        <w:rPr>
          <w:color w:val="FF0000"/>
        </w:rPr>
        <w:t>[date de la délibération de la structure actant l'adhésion à Eure Normandie Numérique]</w:t>
      </w:r>
      <w:r>
        <w:t>. »</w:t>
      </w:r>
    </w:p>
    <w:p w14:paraId="77B0D0AC" w14:textId="77777777" w:rsidR="003B4B2D" w:rsidRDefault="003B4B2D">
      <w:pPr>
        <w:pStyle w:val="Textbody"/>
      </w:pPr>
    </w:p>
    <w:p w14:paraId="554250FE" w14:textId="72ED6A08" w:rsidR="003B4B2D" w:rsidRDefault="002C7014">
      <w:pPr>
        <w:pStyle w:val="Textbody"/>
      </w:pPr>
      <w:r>
        <w:t xml:space="preserve">Et l'article </w:t>
      </w:r>
      <w:r w:rsidR="00D27B9E">
        <w:t>3</w:t>
      </w:r>
      <w:r>
        <w:t>.</w:t>
      </w:r>
      <w:r w:rsidR="00D27B9E">
        <w:t>1</w:t>
      </w:r>
      <w:r>
        <w:t xml:space="preserve"> suivant est ajouté ou est ainsi modifié s'il existe déjà dans la convention :</w:t>
      </w:r>
    </w:p>
    <w:p w14:paraId="6C29F983" w14:textId="31C4AAFE" w:rsidR="003B4B2D" w:rsidRDefault="002C7014">
      <w:pPr>
        <w:pStyle w:val="Textbody"/>
      </w:pPr>
      <w:r>
        <w:t xml:space="preserve">« ARTICLE </w:t>
      </w:r>
      <w:r w:rsidR="00D27B9E">
        <w:t>3</w:t>
      </w:r>
      <w:r>
        <w:t>.</w:t>
      </w:r>
      <w:r w:rsidR="00D27B9E">
        <w:t>1</w:t>
      </w:r>
      <w:r>
        <w:t xml:space="preserve"> – L'opérateur de mutualisation</w:t>
      </w:r>
    </w:p>
    <w:p w14:paraId="2155FD3E" w14:textId="77777777" w:rsidR="003B4B2D" w:rsidRDefault="002C7014">
      <w:pPr>
        <w:pStyle w:val="Textbody"/>
      </w:pPr>
      <w:r>
        <w:t>L’intermédiaire technique intervenant entre la structure et l’opérateur de transmission est désigné ci-après « opérateur de mutualisation ». Il est identifié par les éléments suivants :</w:t>
      </w:r>
    </w:p>
    <w:p w14:paraId="7AE107AA" w14:textId="77777777" w:rsidR="003B4B2D" w:rsidRDefault="002C7014">
      <w:pPr>
        <w:pStyle w:val="Textbody"/>
      </w:pPr>
      <w:r>
        <w:t>Nom : Eure Normandie Numérique ;</w:t>
      </w:r>
    </w:p>
    <w:p w14:paraId="25F0044A" w14:textId="77777777" w:rsidR="003B4B2D" w:rsidRDefault="002C7014">
      <w:pPr>
        <w:pStyle w:val="Textbody"/>
      </w:pPr>
      <w:r>
        <w:t>Nature : Syndicat Mixte Ouvert ;</w:t>
      </w:r>
    </w:p>
    <w:p w14:paraId="03E1445B" w14:textId="3E2CE39D" w:rsidR="003B4B2D" w:rsidRDefault="002C7014">
      <w:pPr>
        <w:pStyle w:val="Textbody"/>
      </w:pPr>
      <w:r>
        <w:t xml:space="preserve">Adresse postale : </w:t>
      </w:r>
      <w:r w:rsidR="00D429AA">
        <w:t>CCI WORK 215 route de Paris</w:t>
      </w:r>
      <w:r>
        <w:t xml:space="preserve"> 27000 EVREUX ;</w:t>
      </w:r>
    </w:p>
    <w:p w14:paraId="740816BF" w14:textId="32C1EDE1" w:rsidR="003B4B2D" w:rsidRDefault="002C7014">
      <w:pPr>
        <w:pStyle w:val="Textbody"/>
      </w:pPr>
      <w:r>
        <w:t>Adresse de messagerie : agence-num@e</w:t>
      </w:r>
      <w:r w:rsidR="00D429AA">
        <w:t>nn27</w:t>
      </w:r>
      <w:r>
        <w:t>.fr. »</w:t>
      </w:r>
    </w:p>
    <w:p w14:paraId="755D865C" w14:textId="77777777" w:rsidR="003B4B2D" w:rsidRDefault="003B4B2D">
      <w:pPr>
        <w:pStyle w:val="Textbody"/>
      </w:pPr>
    </w:p>
    <w:p w14:paraId="1FF863B2" w14:textId="77777777" w:rsidR="003B4B2D" w:rsidRDefault="002C7014">
      <w:pPr>
        <w:pStyle w:val="Titre1"/>
      </w:pPr>
      <w:r>
        <w:t>Article 2</w:t>
      </w:r>
    </w:p>
    <w:p w14:paraId="17156946" w14:textId="77777777" w:rsidR="003B4B2D" w:rsidRDefault="002C7014">
      <w:pPr>
        <w:pStyle w:val="Textbody"/>
      </w:pPr>
      <w:r>
        <w:t>Toutes les autres stipulations de la convention initiale restent inchangées.</w:t>
      </w:r>
    </w:p>
    <w:p w14:paraId="2B747274" w14:textId="77777777" w:rsidR="003B4B2D" w:rsidRDefault="002C7014">
      <w:pPr>
        <w:pStyle w:val="Titre1"/>
      </w:pPr>
      <w:r>
        <w:t>Article 3</w:t>
      </w:r>
    </w:p>
    <w:p w14:paraId="2D57A5AE" w14:textId="77777777" w:rsidR="003B4B2D" w:rsidRDefault="002C7014">
      <w:pPr>
        <w:pStyle w:val="Textbody"/>
      </w:pPr>
      <w:r>
        <w:t xml:space="preserve">Le présent avenant prend effet à compter du </w:t>
      </w:r>
      <w:r>
        <w:rPr>
          <w:color w:val="FF0000"/>
        </w:rPr>
        <w:t>[jour] [mois] [année]</w:t>
      </w:r>
      <w:r>
        <w:t>.</w:t>
      </w:r>
    </w:p>
    <w:p w14:paraId="167BE060" w14:textId="77777777" w:rsidR="003B4B2D" w:rsidRDefault="003B4B2D">
      <w:pPr>
        <w:pStyle w:val="Textbody"/>
      </w:pPr>
    </w:p>
    <w:p w14:paraId="295B8663" w14:textId="77777777" w:rsidR="003B4B2D" w:rsidRDefault="003B4B2D">
      <w:pPr>
        <w:pStyle w:val="Textbody"/>
      </w:pPr>
    </w:p>
    <w:p w14:paraId="373F50B1" w14:textId="77777777" w:rsidR="003B4B2D" w:rsidRDefault="003B4B2D">
      <w:pPr>
        <w:pStyle w:val="Textbody"/>
      </w:pPr>
    </w:p>
    <w:p w14:paraId="13077025" w14:textId="77777777" w:rsidR="003B4B2D" w:rsidRDefault="003B4B2D">
      <w:pPr>
        <w:pStyle w:val="Textbody"/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605"/>
      </w:tblGrid>
      <w:tr w:rsidR="003B4B2D" w14:paraId="055E3BC4" w14:textId="77777777"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E6C1" w14:textId="77777777" w:rsidR="003B4B2D" w:rsidRDefault="002C7014">
            <w:pPr>
              <w:pStyle w:val="TableContents"/>
              <w:jc w:val="center"/>
            </w:pPr>
            <w:r>
              <w:t xml:space="preserve">Fait à </w:t>
            </w:r>
            <w:r>
              <w:rPr>
                <w:color w:val="FF0000"/>
              </w:rPr>
              <w:t>[nom de la commune siège de la préfecture ou de la sous-préfecture]</w:t>
            </w:r>
            <w:r>
              <w:t>,</w:t>
            </w:r>
          </w:p>
          <w:p w14:paraId="23522D24" w14:textId="77777777" w:rsidR="003B4B2D" w:rsidRDefault="002C7014">
            <w:pPr>
              <w:pStyle w:val="TableContents"/>
              <w:jc w:val="center"/>
            </w:pPr>
            <w:r>
              <w:t xml:space="preserve">Le </w:t>
            </w:r>
            <w:r>
              <w:rPr>
                <w:color w:val="FF0000"/>
              </w:rPr>
              <w:t>[jour] [mois] [année]</w:t>
            </w:r>
            <w:r>
              <w:t>,</w:t>
            </w:r>
          </w:p>
          <w:p w14:paraId="229A8C4E" w14:textId="77777777" w:rsidR="003B4B2D" w:rsidRDefault="002C7014">
            <w:pPr>
              <w:pStyle w:val="TableContents"/>
              <w:jc w:val="center"/>
            </w:pPr>
            <w:r>
              <w:t>En deux exemplaires originaux.</w:t>
            </w:r>
          </w:p>
          <w:p w14:paraId="1E055817" w14:textId="77777777" w:rsidR="003B4B2D" w:rsidRDefault="003B4B2D">
            <w:pPr>
              <w:pStyle w:val="TableContents"/>
              <w:jc w:val="center"/>
            </w:pP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3655" w14:textId="77777777" w:rsidR="003B4B2D" w:rsidRDefault="002C7014">
            <w:pPr>
              <w:pStyle w:val="TableContents"/>
              <w:jc w:val="center"/>
            </w:pPr>
            <w:r>
              <w:t xml:space="preserve">et à </w:t>
            </w:r>
            <w:r>
              <w:rPr>
                <w:color w:val="FF0000"/>
              </w:rPr>
              <w:t>[nom de la commune siège de la structure]</w:t>
            </w:r>
            <w:r>
              <w:t>,</w:t>
            </w:r>
          </w:p>
        </w:tc>
      </w:tr>
      <w:tr w:rsidR="003B4B2D" w14:paraId="26E6748E" w14:textId="77777777"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7C5D" w14:textId="77777777" w:rsidR="003B4B2D" w:rsidRDefault="002C7014">
            <w:pPr>
              <w:pStyle w:val="TableContents"/>
              <w:jc w:val="center"/>
            </w:pPr>
            <w:r>
              <w:t>LE PREFET,</w:t>
            </w:r>
          </w:p>
          <w:p w14:paraId="04DAAB12" w14:textId="77777777" w:rsidR="003B4B2D" w:rsidRDefault="003B4B2D">
            <w:pPr>
              <w:pStyle w:val="TableContents"/>
              <w:jc w:val="center"/>
            </w:pP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7641" w14:textId="77777777" w:rsidR="003B4B2D" w:rsidRDefault="002C7014">
            <w:pPr>
              <w:pStyle w:val="TableContents"/>
              <w:jc w:val="center"/>
            </w:pPr>
            <w:r>
              <w:t>LE</w:t>
            </w:r>
            <w:r>
              <w:rPr>
                <w:color w:val="FF0000"/>
              </w:rPr>
              <w:t xml:space="preserve"> [REPRESENTANT LEGAL</w:t>
            </w:r>
            <w:r>
              <w:rPr>
                <w:color w:val="FF0000"/>
              </w:rPr>
              <w:br/>
              <w:t>DE LA STRUCTURE]</w:t>
            </w:r>
          </w:p>
          <w:p w14:paraId="0B82759B" w14:textId="77777777" w:rsidR="003B4B2D" w:rsidRDefault="003B4B2D">
            <w:pPr>
              <w:pStyle w:val="TableContents"/>
              <w:jc w:val="center"/>
            </w:pPr>
          </w:p>
        </w:tc>
      </w:tr>
    </w:tbl>
    <w:p w14:paraId="72123CBB" w14:textId="77777777" w:rsidR="003B4B2D" w:rsidRDefault="003B4B2D">
      <w:pPr>
        <w:pStyle w:val="Textbody"/>
      </w:pPr>
    </w:p>
    <w:sectPr w:rsidR="003B4B2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CCF6" w14:textId="77777777" w:rsidR="00FF45D3" w:rsidRDefault="00FF45D3">
      <w:pPr>
        <w:rPr>
          <w:rFonts w:hint="eastAsia"/>
        </w:rPr>
      </w:pPr>
      <w:r>
        <w:separator/>
      </w:r>
    </w:p>
  </w:endnote>
  <w:endnote w:type="continuationSeparator" w:id="0">
    <w:p w14:paraId="2C882AF2" w14:textId="77777777" w:rsidR="00FF45D3" w:rsidRDefault="00FF45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2A9E" w14:textId="77777777" w:rsidR="00FF45D3" w:rsidRDefault="00FF45D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A22980" w14:textId="77777777" w:rsidR="00FF45D3" w:rsidRDefault="00FF45D3">
      <w:pPr>
        <w:rPr>
          <w:rFonts w:hint="eastAsia"/>
        </w:rPr>
      </w:pPr>
      <w:r>
        <w:continuationSeparator/>
      </w:r>
    </w:p>
  </w:footnote>
  <w:footnote w:id="1">
    <w:p w14:paraId="5DB48B4B" w14:textId="251070C8" w:rsidR="001B6B46" w:rsidRDefault="001B6B46">
      <w:pPr>
        <w:pStyle w:val="Notedebasdepage"/>
      </w:pPr>
      <w:r>
        <w:rPr>
          <w:rStyle w:val="Appelnotedebasdep"/>
          <w:rFonts w:hint="eastAsia"/>
        </w:rPr>
        <w:footnoteRef/>
      </w:r>
      <w:r>
        <w:rPr>
          <w:rFonts w:hint="eastAsia"/>
        </w:rPr>
        <w:t xml:space="preserve"> </w:t>
      </w:r>
      <w:hyperlink r:id="rId1" w:history="1">
        <w:r w:rsidRPr="001B6B46">
          <w:rPr>
            <w:rStyle w:val="Lienhypertexte"/>
          </w:rPr>
          <w:t>Renouvellement de l'homologation pour la plateforme S²LOW - adullact.org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F31"/>
    <w:multiLevelType w:val="multilevel"/>
    <w:tmpl w:val="98661D6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D9C12AA"/>
    <w:multiLevelType w:val="multilevel"/>
    <w:tmpl w:val="64600CB6"/>
    <w:styleLink w:val="WW8Num2"/>
    <w:lvl w:ilvl="0">
      <w:start w:val="1"/>
      <w:numFmt w:val="decimal"/>
      <w:pStyle w:val="Article"/>
      <w:lvlText w:val="Article %1."/>
      <w:lvlJc w:val="left"/>
      <w:rPr>
        <w:b/>
        <w:bCs/>
      </w:rPr>
    </w:lvl>
    <w:lvl w:ilvl="1">
      <w:start w:val="1"/>
      <w:numFmt w:val="decimal"/>
      <w:lvlText w:val="Article %2."/>
      <w:lvlJc w:val="left"/>
      <w:rPr>
        <w:b/>
        <w:bCs/>
      </w:rPr>
    </w:lvl>
    <w:lvl w:ilvl="2">
      <w:start w:val="1"/>
      <w:numFmt w:val="decimal"/>
      <w:lvlText w:val="Article %3."/>
      <w:lvlJc w:val="left"/>
      <w:rPr>
        <w:b/>
        <w:bCs/>
      </w:rPr>
    </w:lvl>
    <w:lvl w:ilvl="3">
      <w:start w:val="1"/>
      <w:numFmt w:val="decimal"/>
      <w:lvlText w:val="Article %4."/>
      <w:lvlJc w:val="left"/>
      <w:rPr>
        <w:b/>
        <w:bCs/>
      </w:rPr>
    </w:lvl>
    <w:lvl w:ilvl="4">
      <w:start w:val="1"/>
      <w:numFmt w:val="decimal"/>
      <w:lvlText w:val="Article %5."/>
      <w:lvlJc w:val="left"/>
      <w:rPr>
        <w:b/>
        <w:bCs/>
      </w:rPr>
    </w:lvl>
    <w:lvl w:ilvl="5">
      <w:start w:val="1"/>
      <w:numFmt w:val="decimal"/>
      <w:lvlText w:val="Article %6."/>
      <w:lvlJc w:val="left"/>
      <w:rPr>
        <w:b/>
        <w:bCs/>
      </w:rPr>
    </w:lvl>
    <w:lvl w:ilvl="6">
      <w:start w:val="1"/>
      <w:numFmt w:val="decimal"/>
      <w:lvlText w:val="Article %7."/>
      <w:lvlJc w:val="left"/>
      <w:rPr>
        <w:b/>
        <w:bCs/>
      </w:rPr>
    </w:lvl>
    <w:lvl w:ilvl="7">
      <w:start w:val="1"/>
      <w:numFmt w:val="decimal"/>
      <w:lvlText w:val="Article %8."/>
      <w:lvlJc w:val="left"/>
      <w:rPr>
        <w:b/>
        <w:bCs/>
      </w:rPr>
    </w:lvl>
    <w:lvl w:ilvl="8">
      <w:start w:val="1"/>
      <w:numFmt w:val="decimal"/>
      <w:lvlText w:val="Article %9."/>
      <w:lvlJc w:val="left"/>
      <w:rPr>
        <w:b/>
        <w:bCs/>
      </w:rPr>
    </w:lvl>
  </w:abstractNum>
  <w:num w:numId="1" w16cid:durableId="373120411">
    <w:abstractNumId w:val="0"/>
  </w:num>
  <w:num w:numId="2" w16cid:durableId="148100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2D"/>
    <w:rsid w:val="001B6B46"/>
    <w:rsid w:val="00287B75"/>
    <w:rsid w:val="002C04EC"/>
    <w:rsid w:val="002C7014"/>
    <w:rsid w:val="00321832"/>
    <w:rsid w:val="003B4B2D"/>
    <w:rsid w:val="00446160"/>
    <w:rsid w:val="008A0AB1"/>
    <w:rsid w:val="0090586B"/>
    <w:rsid w:val="00D27B9E"/>
    <w:rsid w:val="00D429AA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4152"/>
  <w15:docId w15:val="{1BD2E284-F930-4CDE-BC6C-83190304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jc w:val="center"/>
      <w:outlineLvl w:val="0"/>
    </w:pPr>
    <w:rPr>
      <w:bCs/>
      <w:color w:val="004586"/>
      <w:sz w:val="24"/>
      <w:szCs w:val="32"/>
    </w:rPr>
  </w:style>
  <w:style w:type="paragraph" w:styleId="Titre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uppressAutoHyphens w:val="0"/>
      <w:spacing w:after="120"/>
      <w:jc w:val="both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ous-titre">
    <w:name w:val="Subtitle"/>
    <w:basedOn w:val="Heading"/>
    <w:next w:val="Textbody"/>
    <w:pPr>
      <w:jc w:val="center"/>
    </w:pPr>
    <w:rPr>
      <w:b/>
      <w:iCs/>
      <w:color w:val="004586"/>
    </w:rPr>
  </w:style>
  <w:style w:type="paragraph" w:styleId="Titre">
    <w:name w:val="Title"/>
    <w:basedOn w:val="Heading"/>
    <w:next w:val="Sous-titre"/>
    <w:pPr>
      <w:jc w:val="center"/>
    </w:pPr>
    <w:rPr>
      <w:b/>
      <w:bCs/>
      <w:smallCaps/>
      <w:color w:val="004586"/>
      <w:szCs w:val="36"/>
    </w:rPr>
  </w:style>
  <w:style w:type="paragraph" w:customStyle="1" w:styleId="Article">
    <w:name w:val="Article"/>
    <w:basedOn w:val="Textbody"/>
    <w:pPr>
      <w:numPr>
        <w:numId w:val="2"/>
      </w:numPr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6B46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6B46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1B6B4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B6B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6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ullact.org/projets/initiatives/68-actualite/vie-associative/1249-renouvellement-de-l-homologation-pour-la-plateforme-s-lo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15E4-8246-4556-B228-5670EF1B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RAVACHE Philippe</dc:creator>
  <cp:lastModifiedBy>Guillaume ROUSSEL</cp:lastModifiedBy>
  <cp:revision>6</cp:revision>
  <dcterms:created xsi:type="dcterms:W3CDTF">2023-07-04T16:18:00Z</dcterms:created>
  <dcterms:modified xsi:type="dcterms:W3CDTF">2026-02-06T14:20:00Z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